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elleSchattierung-Akzent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384"/>
        <w:gridCol w:w="7513"/>
      </w:tblGrid>
      <w:tr w:rsidR="00745BEA" w:rsidRPr="00745BEA" w:rsidTr="00E52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il"/>
              <w:bottom w:val="single" w:sz="18" w:space="0" w:color="FFFFFF" w:themeColor="background1"/>
            </w:tcBorders>
            <w:shd w:val="clear" w:color="auto" w:fill="FFFFFF" w:themeFill="background1"/>
          </w:tcPr>
          <w:p w:rsidR="00745BEA" w:rsidRPr="00745BEA" w:rsidRDefault="00745BEA" w:rsidP="00745BEA">
            <w:pPr>
              <w:spacing w:before="120" w:after="120"/>
              <w:jc w:val="center"/>
              <w:rPr>
                <w:color w:val="000000" w:themeColor="text1"/>
              </w:rPr>
            </w:pPr>
          </w:p>
        </w:tc>
        <w:tc>
          <w:tcPr>
            <w:tcW w:w="7513" w:type="dxa"/>
            <w:tcBorders>
              <w:top w:val="nil"/>
              <w:bottom w:val="single" w:sz="18" w:space="0" w:color="FFFFFF" w:themeColor="background1"/>
            </w:tcBorders>
            <w:shd w:val="clear" w:color="auto" w:fill="B2A1C7" w:themeFill="accent4" w:themeFillTint="99"/>
          </w:tcPr>
          <w:p w:rsidR="00745BEA" w:rsidRPr="00745BEA" w:rsidRDefault="00745BEA" w:rsidP="00745BEA">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themeColor="text1"/>
              </w:rPr>
            </w:pPr>
            <w:proofErr w:type="spellStart"/>
            <w:r w:rsidRPr="00745BEA">
              <w:rPr>
                <w:color w:val="000000" w:themeColor="text1"/>
                <w:sz w:val="28"/>
                <w:szCs w:val="28"/>
              </w:rPr>
              <w:t>Social</w:t>
            </w:r>
            <w:proofErr w:type="spellEnd"/>
            <w:r w:rsidRPr="00745BEA">
              <w:rPr>
                <w:color w:val="000000" w:themeColor="text1"/>
                <w:sz w:val="28"/>
                <w:szCs w:val="28"/>
              </w:rPr>
              <w:t xml:space="preserve"> Media Spickzettel</w:t>
            </w:r>
          </w:p>
        </w:tc>
      </w:tr>
      <w:tr w:rsidR="00E52DFC" w:rsidTr="0071400F">
        <w:trPr>
          <w:cnfStyle w:val="000000100000" w:firstRow="0" w:lastRow="0" w:firstColumn="0" w:lastColumn="0" w:oddVBand="0" w:evenVBand="0" w:oddHBand="1" w:evenHBand="0" w:firstRowFirstColumn="0" w:firstRowLastColumn="0" w:lastRowFirstColumn="0" w:lastRowLastColumn="0"/>
          <w:trHeight w:val="1490"/>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FFFFFF" w:themeColor="background1"/>
              <w:left w:val="single" w:sz="18" w:space="0" w:color="FFFFFF" w:themeColor="background1"/>
              <w:right w:val="single" w:sz="18" w:space="0" w:color="FFFFFF" w:themeColor="background1"/>
            </w:tcBorders>
            <w:shd w:val="clear" w:color="auto" w:fill="B2A1C7" w:themeFill="accent4" w:themeFillTint="99"/>
            <w:vAlign w:val="center"/>
          </w:tcPr>
          <w:p w:rsidR="00E52DFC" w:rsidRPr="00F3754C" w:rsidRDefault="00E52DFC" w:rsidP="00E52DFC">
            <w:pPr>
              <w:spacing w:before="60" w:after="60"/>
              <w:jc w:val="center"/>
              <w:rPr>
                <w:sz w:val="20"/>
                <w:szCs w:val="20"/>
              </w:rPr>
            </w:pPr>
            <w:r>
              <w:rPr>
                <w:sz w:val="20"/>
                <w:szCs w:val="20"/>
              </w:rPr>
              <w:t xml:space="preserve">In </w:t>
            </w:r>
            <w:proofErr w:type="spellStart"/>
            <w:r>
              <w:rPr>
                <w:sz w:val="20"/>
                <w:szCs w:val="20"/>
              </w:rPr>
              <w:t>Social</w:t>
            </w:r>
            <w:proofErr w:type="spellEnd"/>
            <w:r>
              <w:rPr>
                <w:sz w:val="20"/>
                <w:szCs w:val="20"/>
              </w:rPr>
              <w:t xml:space="preserve"> Media geht es um…</w:t>
            </w:r>
          </w:p>
        </w:tc>
        <w:tc>
          <w:tcPr>
            <w:tcW w:w="7513" w:type="dxa"/>
            <w:tcBorders>
              <w:top w:val="single" w:sz="18" w:space="0" w:color="FFFFFF" w:themeColor="background1"/>
              <w:left w:val="single" w:sz="18" w:space="0" w:color="FFFFFF" w:themeColor="background1"/>
              <w:right w:val="single" w:sz="18" w:space="0" w:color="FFFFFF" w:themeColor="background1"/>
            </w:tcBorders>
            <w:shd w:val="clear" w:color="auto" w:fill="DBE5F1" w:themeFill="accent1" w:themeFillTint="33"/>
            <w:vAlign w:val="center"/>
          </w:tcPr>
          <w:p w:rsidR="00E52DFC" w:rsidRPr="003C7EFC" w:rsidRDefault="00E52DFC" w:rsidP="00E52DFC">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t>Kommunikation, Beziehungen, Vernetzung, Austausch und Mitmachen (also menschliche Bedürfnisse und Aktivitäten, die schon vor dem Internet wichtig waren). Kommunikation zwischen Menschen auf der ganzen Welt, Unternehmen und Kunden, Politikern und Wählern, Lehrpersonen und Schülern…</w:t>
            </w:r>
          </w:p>
        </w:tc>
      </w:tr>
      <w:tr w:rsidR="00745BEA" w:rsidTr="00E52DFC">
        <w:trPr>
          <w:trHeight w:val="1347"/>
        </w:trPr>
        <w:tc>
          <w:tcPr>
            <w:cnfStyle w:val="001000000000" w:firstRow="0" w:lastRow="0" w:firstColumn="1" w:lastColumn="0" w:oddVBand="0" w:evenVBand="0" w:oddHBand="0" w:evenHBand="0" w:firstRowFirstColumn="0" w:firstRowLastColumn="0" w:lastRowFirstColumn="0" w:lastRowLastColumn="0"/>
            <w:tcW w:w="1384" w:type="dxa"/>
            <w:shd w:val="clear" w:color="auto" w:fill="B2A1C7" w:themeFill="accent4" w:themeFillTint="99"/>
            <w:vAlign w:val="center"/>
          </w:tcPr>
          <w:p w:rsidR="00745BEA" w:rsidRPr="00F3754C" w:rsidRDefault="00E52DFC" w:rsidP="00E52DFC">
            <w:pPr>
              <w:spacing w:before="60" w:after="60"/>
              <w:jc w:val="center"/>
              <w:rPr>
                <w:sz w:val="20"/>
                <w:szCs w:val="20"/>
              </w:rPr>
            </w:pPr>
            <w:r>
              <w:rPr>
                <w:sz w:val="20"/>
                <w:szCs w:val="20"/>
              </w:rPr>
              <w:t>Jede(r) kann mitmachen</w:t>
            </w:r>
          </w:p>
        </w:tc>
        <w:tc>
          <w:tcPr>
            <w:tcW w:w="7513" w:type="dxa"/>
            <w:shd w:val="clear" w:color="auto" w:fill="DBE5F1" w:themeFill="accent1" w:themeFillTint="33"/>
            <w:vAlign w:val="center"/>
          </w:tcPr>
          <w:p w:rsidR="00E52DFC" w:rsidRDefault="00E52DFC" w:rsidP="00E52DFC">
            <w:pPr>
              <w:pStyle w:val="Listenabsatz"/>
              <w:numPr>
                <w:ilvl w:val="0"/>
                <w:numId w:val="1"/>
              </w:numPr>
              <w:spacing w:before="120" w:after="120"/>
              <w:ind w:left="459"/>
              <w:cnfStyle w:val="000000000000" w:firstRow="0" w:lastRow="0" w:firstColumn="0" w:lastColumn="0" w:oddVBand="0" w:evenVBand="0" w:oddHBand="0" w:evenHBand="0" w:firstRowFirstColumn="0" w:firstRowLastColumn="0" w:lastRowFirstColumn="0" w:lastRowLastColumn="0"/>
            </w:pPr>
            <w:r>
              <w:t xml:space="preserve">Mit Menschen auf der ganzen Welt kommunizieren, Fotos, Videos, Texte und andere Inhalte austauschen? Kein Problem mit Facebook. </w:t>
            </w:r>
          </w:p>
          <w:p w:rsidR="00E22172" w:rsidRDefault="00E22172" w:rsidP="00E52DFC">
            <w:pPr>
              <w:pStyle w:val="Listenabsatz"/>
              <w:numPr>
                <w:ilvl w:val="0"/>
                <w:numId w:val="1"/>
              </w:numPr>
              <w:spacing w:before="120" w:after="120"/>
              <w:ind w:left="459"/>
              <w:cnfStyle w:val="000000000000" w:firstRow="0" w:lastRow="0" w:firstColumn="0" w:lastColumn="0" w:oddVBand="0" w:evenVBand="0" w:oddHBand="0" w:evenHBand="0" w:firstRowFirstColumn="0" w:firstRowLastColumn="0" w:lastRowFirstColumn="0" w:lastRowLastColumn="0"/>
            </w:pPr>
            <w:r>
              <w:t xml:space="preserve">Deine eigenen News mit Texten, Fotos und Videos, die auf deine Interessen abgestimmt sind? </w:t>
            </w:r>
            <w:proofErr w:type="spellStart"/>
            <w:r>
              <w:t>Social</w:t>
            </w:r>
            <w:proofErr w:type="spellEnd"/>
            <w:r>
              <w:t xml:space="preserve"> Media ist personalisierbar (</w:t>
            </w:r>
            <w:r w:rsidRPr="00E22172">
              <w:rPr>
                <w:i/>
              </w:rPr>
              <w:t>Gefällt mir</w:t>
            </w:r>
            <w:r>
              <w:t xml:space="preserve"> und </w:t>
            </w:r>
            <w:r w:rsidRPr="00E22172">
              <w:rPr>
                <w:i/>
              </w:rPr>
              <w:t>Freunde</w:t>
            </w:r>
            <w:r>
              <w:t xml:space="preserve"> auf Facebook, Kanäle auf </w:t>
            </w:r>
            <w:proofErr w:type="spellStart"/>
            <w:r>
              <w:t>Youtube</w:t>
            </w:r>
            <w:proofErr w:type="spellEnd"/>
            <w:r>
              <w:t xml:space="preserve">, </w:t>
            </w:r>
            <w:r w:rsidRPr="00E22172">
              <w:rPr>
                <w:i/>
              </w:rPr>
              <w:t>folgen</w:t>
            </w:r>
            <w:r>
              <w:t xml:space="preserve"> auf Twitter)</w:t>
            </w:r>
          </w:p>
          <w:p w:rsidR="00E52DFC" w:rsidRDefault="00E52DFC" w:rsidP="00E52DFC">
            <w:pPr>
              <w:pStyle w:val="Listenabsatz"/>
              <w:numPr>
                <w:ilvl w:val="0"/>
                <w:numId w:val="1"/>
              </w:numPr>
              <w:spacing w:before="120" w:after="120"/>
              <w:ind w:left="459"/>
              <w:cnfStyle w:val="000000000000" w:firstRow="0" w:lastRow="0" w:firstColumn="0" w:lastColumn="0" w:oddVBand="0" w:evenVBand="0" w:oddHBand="0" w:evenHBand="0" w:firstRowFirstColumn="0" w:firstRowLastColumn="0" w:lastRowFirstColumn="0" w:lastRowLastColumn="0"/>
            </w:pPr>
            <w:r>
              <w:t xml:space="preserve">Selbst Fernsehen machen? Auf </w:t>
            </w:r>
            <w:proofErr w:type="spellStart"/>
            <w:r>
              <w:t>Youtube</w:t>
            </w:r>
            <w:proofErr w:type="spellEnd"/>
            <w:r>
              <w:t xml:space="preserve"> hast du deinen eigenen Kanal. </w:t>
            </w:r>
          </w:p>
          <w:p w:rsidR="00E52DFC" w:rsidRDefault="00E52DFC" w:rsidP="00E52DFC">
            <w:pPr>
              <w:pStyle w:val="Listenabsatz"/>
              <w:numPr>
                <w:ilvl w:val="0"/>
                <w:numId w:val="1"/>
              </w:numPr>
              <w:spacing w:before="120" w:after="120"/>
              <w:ind w:left="459"/>
              <w:cnfStyle w:val="000000000000" w:firstRow="0" w:lastRow="0" w:firstColumn="0" w:lastColumn="0" w:oddVBand="0" w:evenVBand="0" w:oddHBand="0" w:evenHBand="0" w:firstRowFirstColumn="0" w:firstRowLastColumn="0" w:lastRowFirstColumn="0" w:lastRowLastColumn="0"/>
            </w:pPr>
            <w:r>
              <w:t xml:space="preserve">Texte, Geschichten und Berichte für ein grosses Publikum veröffentlichen? Auch ohne Zeitung oder Verleger kann jeder im Internet publizieren oder selbst ein </w:t>
            </w:r>
            <w:proofErr w:type="spellStart"/>
            <w:r>
              <w:t>eBook</w:t>
            </w:r>
            <w:proofErr w:type="spellEnd"/>
            <w:r>
              <w:t xml:space="preserve"> veröffentlichen (so ist z.B. </w:t>
            </w:r>
            <w:proofErr w:type="spellStart"/>
            <w:r>
              <w:t>Shades</w:t>
            </w:r>
            <w:proofErr w:type="spellEnd"/>
            <w:r>
              <w:t xml:space="preserve"> </w:t>
            </w:r>
            <w:proofErr w:type="spellStart"/>
            <w:r>
              <w:t>of</w:t>
            </w:r>
            <w:proofErr w:type="spellEnd"/>
            <w:r>
              <w:t xml:space="preserve"> Grey entstanden). </w:t>
            </w:r>
          </w:p>
          <w:p w:rsidR="00745BEA" w:rsidRPr="00E22172" w:rsidRDefault="00E52DFC" w:rsidP="00E52DFC">
            <w:pPr>
              <w:pStyle w:val="Listenabsatz"/>
              <w:numPr>
                <w:ilvl w:val="0"/>
                <w:numId w:val="1"/>
              </w:numPr>
              <w:spacing w:before="120" w:after="120"/>
              <w:ind w:left="459"/>
              <w:cnfStyle w:val="000000000000" w:firstRow="0" w:lastRow="0" w:firstColumn="0" w:lastColumn="0" w:oddVBand="0" w:evenVBand="0" w:oddHBand="0" w:evenHBand="0" w:firstRowFirstColumn="0" w:firstRowLastColumn="0" w:lastRowFirstColumn="0" w:lastRowLastColumn="0"/>
              <w:rPr>
                <w:sz w:val="20"/>
                <w:szCs w:val="20"/>
              </w:rPr>
            </w:pPr>
            <w:r>
              <w:t xml:space="preserve">Ohne Zeitung und TV auf dem Laufenden bleiben? </w:t>
            </w:r>
            <w:r w:rsidR="00E22172">
              <w:t>News</w:t>
            </w:r>
            <w:r>
              <w:t xml:space="preserve"> sind zuerst auf Twitter.</w:t>
            </w:r>
          </w:p>
          <w:p w:rsidR="00E22172" w:rsidRPr="003C7EFC" w:rsidRDefault="00E22172" w:rsidP="00E52DFC">
            <w:pPr>
              <w:pStyle w:val="Listenabsatz"/>
              <w:numPr>
                <w:ilvl w:val="0"/>
                <w:numId w:val="1"/>
              </w:numPr>
              <w:spacing w:before="120" w:after="120"/>
              <w:ind w:left="459"/>
              <w:cnfStyle w:val="000000000000" w:firstRow="0" w:lastRow="0" w:firstColumn="0" w:lastColumn="0" w:oddVBand="0" w:evenVBand="0" w:oddHBand="0" w:evenHBand="0" w:firstRowFirstColumn="0" w:firstRowLastColumn="0" w:lastRowFirstColumn="0" w:lastRowLastColumn="0"/>
              <w:rPr>
                <w:sz w:val="20"/>
                <w:szCs w:val="20"/>
              </w:rPr>
            </w:pPr>
            <w:r>
              <w:t>Direkter Kontakt zu Stars und Prominenten? Mit Twitter und Facebook möglich.</w:t>
            </w:r>
          </w:p>
        </w:tc>
      </w:tr>
      <w:tr w:rsidR="00745BEA" w:rsidTr="00E52DFC">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1384" w:type="dxa"/>
            <w:tcBorders>
              <w:left w:val="single" w:sz="18" w:space="0" w:color="FFFFFF" w:themeColor="background1"/>
              <w:right w:val="single" w:sz="18" w:space="0" w:color="FFFFFF" w:themeColor="background1"/>
            </w:tcBorders>
            <w:shd w:val="clear" w:color="auto" w:fill="B2A1C7" w:themeFill="accent4" w:themeFillTint="99"/>
            <w:vAlign w:val="center"/>
          </w:tcPr>
          <w:p w:rsidR="00745BEA" w:rsidRPr="00F3754C" w:rsidRDefault="00E52DFC" w:rsidP="00E52DFC">
            <w:pPr>
              <w:spacing w:before="60" w:after="60"/>
              <w:jc w:val="center"/>
              <w:rPr>
                <w:sz w:val="20"/>
                <w:szCs w:val="20"/>
              </w:rPr>
            </w:pPr>
            <w:r>
              <w:rPr>
                <w:sz w:val="20"/>
                <w:szCs w:val="20"/>
              </w:rPr>
              <w:t>Aber</w:t>
            </w:r>
            <w:r w:rsidR="00A43A07">
              <w:rPr>
                <w:sz w:val="20"/>
                <w:szCs w:val="20"/>
              </w:rPr>
              <w:t>…</w:t>
            </w:r>
          </w:p>
        </w:tc>
        <w:tc>
          <w:tcPr>
            <w:tcW w:w="7513" w:type="dxa"/>
            <w:tcBorders>
              <w:left w:val="single" w:sz="18" w:space="0" w:color="FFFFFF" w:themeColor="background1"/>
              <w:right w:val="single" w:sz="18" w:space="0" w:color="FFFFFF" w:themeColor="background1"/>
            </w:tcBorders>
            <w:shd w:val="clear" w:color="auto" w:fill="DBE5F1" w:themeFill="accent1" w:themeFillTint="33"/>
            <w:vAlign w:val="center"/>
          </w:tcPr>
          <w:p w:rsidR="00745BEA" w:rsidRDefault="00E52DFC" w:rsidP="00E52DFC">
            <w:pPr>
              <w:spacing w:before="120" w:after="120"/>
              <w:cnfStyle w:val="000000100000" w:firstRow="0" w:lastRow="0" w:firstColumn="0" w:lastColumn="0" w:oddVBand="0" w:evenVBand="0" w:oddHBand="1" w:evenHBand="0" w:firstRowFirstColumn="0" w:firstRowLastColumn="0" w:lastRowFirstColumn="0" w:lastRowLastColumn="0"/>
            </w:pPr>
            <w:r>
              <w:t>Wenn alle mitmachen können, dann droht man in der Informationsflut unterzugehen. Wer ein Publikum finden will, muss hervorragende (oder ungewöhnliche) Inhalte bieten (und diese gut vermarkten).</w:t>
            </w:r>
          </w:p>
          <w:p w:rsidR="00E22172" w:rsidRPr="003C7EFC" w:rsidRDefault="00E22172" w:rsidP="00E52DFC">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t xml:space="preserve">Apropos Informationsflut: Man kann und muss nicht alles sehen und hören. </w:t>
            </w:r>
          </w:p>
        </w:tc>
      </w:tr>
      <w:tr w:rsidR="00E52DFC" w:rsidTr="00E52DFC">
        <w:trPr>
          <w:trHeight w:val="1347"/>
        </w:trPr>
        <w:tc>
          <w:tcPr>
            <w:cnfStyle w:val="001000000000" w:firstRow="0" w:lastRow="0" w:firstColumn="1" w:lastColumn="0" w:oddVBand="0" w:evenVBand="0" w:oddHBand="0" w:evenHBand="0" w:firstRowFirstColumn="0" w:firstRowLastColumn="0" w:lastRowFirstColumn="0" w:lastRowLastColumn="0"/>
            <w:tcW w:w="1384" w:type="dxa"/>
            <w:tcBorders>
              <w:left w:val="single" w:sz="18" w:space="0" w:color="FFFFFF" w:themeColor="background1"/>
              <w:right w:val="single" w:sz="18" w:space="0" w:color="FFFFFF" w:themeColor="background1"/>
            </w:tcBorders>
            <w:shd w:val="clear" w:color="auto" w:fill="B2A1C7" w:themeFill="accent4" w:themeFillTint="99"/>
            <w:vAlign w:val="center"/>
          </w:tcPr>
          <w:p w:rsidR="00E52DFC" w:rsidRPr="00F3754C" w:rsidRDefault="00E52DFC" w:rsidP="00E52DFC">
            <w:pPr>
              <w:spacing w:before="60" w:after="60"/>
              <w:jc w:val="center"/>
              <w:rPr>
                <w:sz w:val="20"/>
                <w:szCs w:val="20"/>
              </w:rPr>
            </w:pPr>
            <w:r>
              <w:rPr>
                <w:sz w:val="20"/>
                <w:szCs w:val="20"/>
              </w:rPr>
              <w:t>Datenschutz und Privatsphäre</w:t>
            </w:r>
          </w:p>
        </w:tc>
        <w:tc>
          <w:tcPr>
            <w:tcW w:w="7513" w:type="dxa"/>
            <w:tcBorders>
              <w:left w:val="single" w:sz="18" w:space="0" w:color="FFFFFF" w:themeColor="background1"/>
              <w:right w:val="single" w:sz="18" w:space="0" w:color="FFFFFF" w:themeColor="background1"/>
            </w:tcBorders>
            <w:shd w:val="clear" w:color="auto" w:fill="DBE5F1" w:themeFill="accent1" w:themeFillTint="33"/>
            <w:vAlign w:val="center"/>
          </w:tcPr>
          <w:p w:rsidR="00E52DFC" w:rsidRDefault="00E52DFC" w:rsidP="00E52DFC">
            <w:pPr>
              <w:spacing w:before="120" w:after="120"/>
              <w:cnfStyle w:val="000000000000" w:firstRow="0" w:lastRow="0" w:firstColumn="0" w:lastColumn="0" w:oddVBand="0" w:evenVBand="0" w:oddHBand="0" w:evenHBand="0" w:firstRowFirstColumn="0" w:firstRowLastColumn="0" w:lastRowFirstColumn="0" w:lastRowLastColumn="0"/>
            </w:pPr>
            <w:r>
              <w:t>Wenn wir uns in den Sozialen M</w:t>
            </w:r>
            <w:r w:rsidR="00A43A07">
              <w:t>edien bewegen, hinterlassen wir</w:t>
            </w:r>
            <w:r>
              <w:t xml:space="preserve"> Spuren, Spuren die sich nicht mehr beseitigen lassen (das Internet vergisst nicht). Fehltritte und unbedachte Äusserungen können privat und beruflich Probleme bereiten. Wir geben einen Teil unserer Privatsphäre auf, es entsteht ein digitales Ich im Netz. Zudem sammeln Unternehmen wie Facebo</w:t>
            </w:r>
            <w:r w:rsidR="00004922">
              <w:t>ok und Google Daten über uns und</w:t>
            </w:r>
            <w:r>
              <w:t xml:space="preserve"> verwenden sie z.B. für Werbezwecke.</w:t>
            </w:r>
          </w:p>
          <w:p w:rsidR="00791923" w:rsidRPr="003C7EFC" w:rsidRDefault="00791923" w:rsidP="00E52DFC">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t>Nicht erst seit Edw</w:t>
            </w:r>
            <w:r w:rsidR="000B79D9">
              <w:t xml:space="preserve">ard </w:t>
            </w:r>
            <w:proofErr w:type="spellStart"/>
            <w:r w:rsidR="000B79D9">
              <w:t>Snowden</w:t>
            </w:r>
            <w:proofErr w:type="spellEnd"/>
            <w:r w:rsidR="000B79D9">
              <w:t xml:space="preserve"> und dem Spionage</w:t>
            </w:r>
            <w:bookmarkStart w:id="0" w:name="_GoBack"/>
            <w:bookmarkEnd w:id="0"/>
            <w:r>
              <w:t xml:space="preserve">skandal kann man sich auch fragen, wie weit staatliche Überwachung geht oder gehen darf. </w:t>
            </w:r>
            <w:r w:rsidR="000B79D9">
              <w:t xml:space="preserve">Und ob </w:t>
            </w:r>
            <w:proofErr w:type="spellStart"/>
            <w:r w:rsidR="000B79D9">
              <w:t>Social</w:t>
            </w:r>
            <w:proofErr w:type="spellEnd"/>
            <w:r w:rsidR="000B79D9">
              <w:t xml:space="preserve"> Media Demokratie aushebelt und zu einem Überwachungsstaat à la George Orwells Roman 1984 führt. </w:t>
            </w:r>
          </w:p>
        </w:tc>
      </w:tr>
    </w:tbl>
    <w:p w:rsidR="00796A07" w:rsidRDefault="00796A07">
      <w:r>
        <w:br w:type="page"/>
      </w:r>
    </w:p>
    <w:p w:rsidR="00120907" w:rsidRDefault="00120907">
      <w:pPr>
        <w:sectPr w:rsidR="00120907" w:rsidSect="00120907">
          <w:pgSz w:w="11906" w:h="16838"/>
          <w:pgMar w:top="1417" w:right="1417" w:bottom="1134" w:left="1417" w:header="708" w:footer="708" w:gutter="0"/>
          <w:cols w:space="708"/>
          <w:docGrid w:linePitch="360"/>
        </w:sectPr>
      </w:pPr>
    </w:p>
    <w:tbl>
      <w:tblPr>
        <w:tblStyle w:val="HelleSchattierung-Akzent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6"/>
        <w:gridCol w:w="2450"/>
        <w:gridCol w:w="3347"/>
        <w:gridCol w:w="2595"/>
      </w:tblGrid>
      <w:tr w:rsidR="00587D4B" w:rsidTr="00F37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dxa"/>
            <w:tcBorders>
              <w:top w:val="none" w:sz="0" w:space="0" w:color="auto"/>
              <w:left w:val="none" w:sz="0" w:space="0" w:color="auto"/>
              <w:bottom w:val="none" w:sz="0" w:space="0" w:color="auto"/>
              <w:right w:val="none" w:sz="0" w:space="0" w:color="auto"/>
            </w:tcBorders>
            <w:shd w:val="clear" w:color="auto" w:fill="FFFFFF" w:themeFill="background1"/>
          </w:tcPr>
          <w:p w:rsidR="00A84468" w:rsidRDefault="00A84468" w:rsidP="00120907">
            <w:pPr>
              <w:jc w:val="center"/>
            </w:pPr>
          </w:p>
        </w:tc>
        <w:tc>
          <w:tcPr>
            <w:tcW w:w="4521"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A84468" w:rsidRDefault="00120907" w:rsidP="00587D4B">
            <w:pPr>
              <w:spacing w:before="60" w:after="60"/>
              <w:jc w:val="center"/>
              <w:cnfStyle w:val="100000000000" w:firstRow="1" w:lastRow="0" w:firstColumn="0" w:lastColumn="0" w:oddVBand="0" w:evenVBand="0" w:oddHBand="0" w:evenHBand="0" w:firstRowFirstColumn="0" w:firstRowLastColumn="0" w:lastRowFirstColumn="0" w:lastRowLastColumn="0"/>
            </w:pPr>
            <w:r>
              <w:rPr>
                <w:noProof/>
                <w:lang w:eastAsia="de-CH"/>
              </w:rPr>
              <w:drawing>
                <wp:inline distT="0" distB="0" distL="0" distR="0" wp14:anchorId="35A32952" wp14:editId="4F74F8F8">
                  <wp:extent cx="807720" cy="807720"/>
                  <wp:effectExtent l="0" t="0" r="0" b="0"/>
                  <wp:docPr id="2" name="Bild 1" descr="http://netdna.copyblogger.com/images/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dna.copyblogger.com/images/f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4550"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A84468" w:rsidRDefault="00120907" w:rsidP="00587D4B">
            <w:pPr>
              <w:spacing w:before="60" w:after="60"/>
              <w:jc w:val="center"/>
              <w:cnfStyle w:val="100000000000" w:firstRow="1" w:lastRow="0" w:firstColumn="0" w:lastColumn="0" w:oddVBand="0" w:evenVBand="0" w:oddHBand="0" w:evenHBand="0" w:firstRowFirstColumn="0" w:firstRowLastColumn="0" w:lastRowFirstColumn="0" w:lastRowLastColumn="0"/>
            </w:pPr>
            <w:r>
              <w:rPr>
                <w:noProof/>
                <w:lang w:eastAsia="de-CH"/>
              </w:rPr>
              <w:drawing>
                <wp:inline distT="0" distB="0" distL="0" distR="0" wp14:anchorId="55801530" wp14:editId="2DB9BD23">
                  <wp:extent cx="1653540" cy="875876"/>
                  <wp:effectExtent l="0" t="0" r="3810" b="635"/>
                  <wp:docPr id="3" name="Bild 2" descr="http://magazin.testbericht.de/wp-content/uploads/2013/01/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testbericht.de/wp-content/uploads/2013/01/youtu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875876"/>
                          </a:xfrm>
                          <a:prstGeom prst="rect">
                            <a:avLst/>
                          </a:prstGeom>
                          <a:noFill/>
                          <a:ln>
                            <a:noFill/>
                          </a:ln>
                        </pic:spPr>
                      </pic:pic>
                    </a:graphicData>
                  </a:graphic>
                </wp:inline>
              </w:drawing>
            </w:r>
          </w:p>
        </w:tc>
        <w:tc>
          <w:tcPr>
            <w:tcW w:w="4527"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A84468" w:rsidRDefault="00120907" w:rsidP="00587D4B">
            <w:pPr>
              <w:spacing w:before="60" w:after="60"/>
              <w:jc w:val="center"/>
              <w:cnfStyle w:val="100000000000" w:firstRow="1" w:lastRow="0" w:firstColumn="0" w:lastColumn="0" w:oddVBand="0" w:evenVBand="0" w:oddHBand="0" w:evenHBand="0" w:firstRowFirstColumn="0" w:firstRowLastColumn="0" w:lastRowFirstColumn="0" w:lastRowLastColumn="0"/>
            </w:pPr>
            <w:r>
              <w:rPr>
                <w:noProof/>
                <w:lang w:eastAsia="de-CH"/>
              </w:rPr>
              <w:drawing>
                <wp:inline distT="0" distB="0" distL="0" distR="0" wp14:anchorId="4999B45E" wp14:editId="28A94D05">
                  <wp:extent cx="807720" cy="807720"/>
                  <wp:effectExtent l="0" t="0" r="0" b="0"/>
                  <wp:docPr id="4" name="Bild 3" descr="http://cdn1.iconfinder.com/data/icons/yooicons_set01_socialbookmarks/512/social_twitter_box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1.iconfinder.com/data/icons/yooicons_set01_socialbookmarks/512/social_twitter_box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r>
      <w:tr w:rsidR="00F3754C" w:rsidTr="00F37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dxa"/>
            <w:vMerge w:val="restart"/>
            <w:tcBorders>
              <w:left w:val="none" w:sz="0" w:space="0" w:color="auto"/>
              <w:right w:val="none" w:sz="0" w:space="0" w:color="auto"/>
            </w:tcBorders>
            <w:shd w:val="clear" w:color="auto" w:fill="B2A1C7" w:themeFill="accent4" w:themeFillTint="99"/>
            <w:textDirection w:val="btLr"/>
            <w:vAlign w:val="center"/>
          </w:tcPr>
          <w:p w:rsidR="003C7EFC" w:rsidRPr="00F3754C" w:rsidRDefault="003C7EFC" w:rsidP="00F3754C">
            <w:pPr>
              <w:spacing w:before="60" w:after="60"/>
              <w:ind w:left="113" w:right="113"/>
              <w:jc w:val="center"/>
              <w:rPr>
                <w:sz w:val="20"/>
                <w:szCs w:val="20"/>
              </w:rPr>
            </w:pPr>
            <w:r w:rsidRPr="00F3754C">
              <w:rPr>
                <w:sz w:val="20"/>
                <w:szCs w:val="20"/>
              </w:rPr>
              <w:t>Start</w:t>
            </w:r>
          </w:p>
        </w:tc>
        <w:tc>
          <w:tcPr>
            <w:tcW w:w="4521" w:type="dxa"/>
            <w:tcBorders>
              <w:left w:val="none" w:sz="0" w:space="0" w:color="auto"/>
              <w:right w:val="none" w:sz="0" w:space="0" w:color="auto"/>
            </w:tcBorders>
            <w:shd w:val="clear" w:color="auto" w:fill="B8CCE4" w:themeFill="accent1" w:themeFillTint="66"/>
          </w:tcPr>
          <w:p w:rsidR="003C7EFC" w:rsidRPr="003C7EFC" w:rsidRDefault="003C7EFC" w:rsidP="00587D4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7EFC">
              <w:rPr>
                <w:sz w:val="20"/>
                <w:szCs w:val="20"/>
              </w:rPr>
              <w:t>Eröffne ein Konto, du brauchst dazu eine E-Mail-Adresse. Wähle ein sicheres Passwort und beachte die Privatsphäre-Einstellungen.</w:t>
            </w:r>
          </w:p>
        </w:tc>
        <w:tc>
          <w:tcPr>
            <w:tcW w:w="4550" w:type="dxa"/>
            <w:tcBorders>
              <w:left w:val="none" w:sz="0" w:space="0" w:color="auto"/>
              <w:right w:val="none" w:sz="0" w:space="0" w:color="auto"/>
            </w:tcBorders>
            <w:shd w:val="clear" w:color="auto" w:fill="B8CCE4" w:themeFill="accent1" w:themeFillTint="66"/>
          </w:tcPr>
          <w:p w:rsidR="003C7EFC" w:rsidRPr="003C7EFC" w:rsidRDefault="001736CF" w:rsidP="001736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Eröffne kein Konto, du kannst trotzdem die meisten Videos anschauen.</w:t>
            </w:r>
          </w:p>
        </w:tc>
        <w:tc>
          <w:tcPr>
            <w:tcW w:w="4527" w:type="dxa"/>
            <w:tcBorders>
              <w:left w:val="none" w:sz="0" w:space="0" w:color="auto"/>
              <w:right w:val="none" w:sz="0" w:space="0" w:color="auto"/>
            </w:tcBorders>
            <w:shd w:val="clear" w:color="auto" w:fill="B8CCE4" w:themeFill="accent1" w:themeFillTint="66"/>
          </w:tcPr>
          <w:p w:rsidR="003C7EFC" w:rsidRPr="003C7EFC" w:rsidRDefault="003C7EFC" w:rsidP="00587D4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7EFC">
              <w:rPr>
                <w:sz w:val="20"/>
                <w:szCs w:val="20"/>
              </w:rPr>
              <w:t>Eröffne ein Konto, du brauchst dazu eine E-Mail-Adresse. Der Benutzername enthält am Anfang ein @, er sollte kurz sein und muss nicht deinen richtigen Namen enthalten.</w:t>
            </w:r>
          </w:p>
        </w:tc>
      </w:tr>
      <w:tr w:rsidR="00F3754C" w:rsidTr="00F3754C">
        <w:tc>
          <w:tcPr>
            <w:cnfStyle w:val="001000000000" w:firstRow="0" w:lastRow="0" w:firstColumn="1" w:lastColumn="0" w:oddVBand="0" w:evenVBand="0" w:oddHBand="0" w:evenHBand="0" w:firstRowFirstColumn="0" w:firstRowLastColumn="0" w:lastRowFirstColumn="0" w:lastRowLastColumn="0"/>
            <w:tcW w:w="904" w:type="dxa"/>
            <w:vMerge/>
            <w:shd w:val="clear" w:color="auto" w:fill="B2A1C7" w:themeFill="accent4" w:themeFillTint="99"/>
            <w:textDirection w:val="btLr"/>
            <w:vAlign w:val="center"/>
          </w:tcPr>
          <w:p w:rsidR="003C7EFC" w:rsidRPr="00F3754C" w:rsidRDefault="003C7EFC" w:rsidP="00F3754C">
            <w:pPr>
              <w:spacing w:before="60" w:after="60"/>
              <w:ind w:left="113" w:right="113"/>
              <w:jc w:val="center"/>
              <w:rPr>
                <w:sz w:val="20"/>
                <w:szCs w:val="20"/>
              </w:rPr>
            </w:pPr>
          </w:p>
        </w:tc>
        <w:tc>
          <w:tcPr>
            <w:tcW w:w="4521" w:type="dxa"/>
            <w:shd w:val="clear" w:color="auto" w:fill="DBE5F1" w:themeFill="accent1" w:themeFillTint="33"/>
          </w:tcPr>
          <w:p w:rsidR="003C7EFC" w:rsidRPr="003C7EFC" w:rsidRDefault="003C7EFC"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Füge Freunde hinzu. Ohne Freunde ist Facebook wie alleine an der Bar sitzen. Füge nur Personen hinzu, die du auch tatsächlich kennst.</w:t>
            </w:r>
            <w:r w:rsidR="00587D4B">
              <w:rPr>
                <w:sz w:val="20"/>
                <w:szCs w:val="20"/>
              </w:rPr>
              <w:t xml:space="preserve"> Such nach einer Jugendliebe!</w:t>
            </w:r>
          </w:p>
        </w:tc>
        <w:tc>
          <w:tcPr>
            <w:tcW w:w="4550" w:type="dxa"/>
            <w:shd w:val="clear" w:color="auto" w:fill="DBE5F1" w:themeFill="accent1" w:themeFillTint="33"/>
          </w:tcPr>
          <w:p w:rsidR="003C7EFC" w:rsidRPr="003C7EFC" w:rsidRDefault="003C7EFC"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 xml:space="preserve">Suche nach Videos zu Themen, die dich interessieren. Du willst etwas lernen? Du suchst einen bestimmten Song? Auf </w:t>
            </w:r>
            <w:proofErr w:type="spellStart"/>
            <w:r w:rsidRPr="003C7EFC">
              <w:rPr>
                <w:sz w:val="20"/>
                <w:szCs w:val="20"/>
              </w:rPr>
              <w:t>Youtube</w:t>
            </w:r>
            <w:proofErr w:type="spellEnd"/>
            <w:r w:rsidRPr="003C7EFC">
              <w:rPr>
                <w:sz w:val="20"/>
                <w:szCs w:val="20"/>
              </w:rPr>
              <w:t xml:space="preserve"> wirst du fündig.</w:t>
            </w:r>
          </w:p>
        </w:tc>
        <w:tc>
          <w:tcPr>
            <w:tcW w:w="4527" w:type="dxa"/>
            <w:shd w:val="clear" w:color="auto" w:fill="DBE5F1" w:themeFill="accent1" w:themeFillTint="33"/>
          </w:tcPr>
          <w:p w:rsidR="003C7EFC" w:rsidRPr="003C7EFC" w:rsidRDefault="003C7EFC"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 xml:space="preserve">Folge anderen Benutzern, indem du sie über das Suchfeld suchst und dann auf </w:t>
            </w:r>
            <w:r w:rsidRPr="003C7EFC">
              <w:rPr>
                <w:i/>
                <w:sz w:val="20"/>
                <w:szCs w:val="20"/>
              </w:rPr>
              <w:t>Folgen</w:t>
            </w:r>
            <w:r w:rsidRPr="003C7EFC">
              <w:rPr>
                <w:sz w:val="20"/>
                <w:szCs w:val="20"/>
              </w:rPr>
              <w:t xml:space="preserve"> klickst.</w:t>
            </w:r>
          </w:p>
          <w:p w:rsidR="003C7EFC" w:rsidRPr="003C7EFC" w:rsidRDefault="003C7EFC"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 xml:space="preserve">Du kannst auch über das Feld </w:t>
            </w:r>
            <w:r w:rsidRPr="003C7EFC">
              <w:rPr>
                <w:i/>
                <w:sz w:val="20"/>
                <w:szCs w:val="20"/>
              </w:rPr>
              <w:t>Entdecken</w:t>
            </w:r>
            <w:r w:rsidRPr="003C7EFC">
              <w:rPr>
                <w:sz w:val="20"/>
                <w:szCs w:val="20"/>
              </w:rPr>
              <w:t xml:space="preserve"> interessante Benutzer finden.</w:t>
            </w:r>
          </w:p>
        </w:tc>
      </w:tr>
      <w:tr w:rsidR="00F3754C" w:rsidTr="00F37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dxa"/>
            <w:vMerge/>
            <w:tcBorders>
              <w:left w:val="none" w:sz="0" w:space="0" w:color="auto"/>
              <w:right w:val="none" w:sz="0" w:space="0" w:color="auto"/>
            </w:tcBorders>
            <w:shd w:val="clear" w:color="auto" w:fill="B2A1C7" w:themeFill="accent4" w:themeFillTint="99"/>
            <w:textDirection w:val="btLr"/>
            <w:vAlign w:val="center"/>
          </w:tcPr>
          <w:p w:rsidR="003C7EFC" w:rsidRPr="00F3754C" w:rsidRDefault="003C7EFC" w:rsidP="00F3754C">
            <w:pPr>
              <w:spacing w:before="60" w:after="60"/>
              <w:ind w:left="113" w:right="113"/>
              <w:jc w:val="center"/>
              <w:rPr>
                <w:sz w:val="20"/>
                <w:szCs w:val="20"/>
              </w:rPr>
            </w:pPr>
          </w:p>
        </w:tc>
        <w:tc>
          <w:tcPr>
            <w:tcW w:w="4521" w:type="dxa"/>
            <w:tcBorders>
              <w:left w:val="none" w:sz="0" w:space="0" w:color="auto"/>
              <w:right w:val="none" w:sz="0" w:space="0" w:color="auto"/>
            </w:tcBorders>
            <w:shd w:val="clear" w:color="auto" w:fill="B8CCE4" w:themeFill="accent1" w:themeFillTint="66"/>
          </w:tcPr>
          <w:p w:rsidR="003C7EFC" w:rsidRPr="003C7EFC" w:rsidRDefault="003C7EFC" w:rsidP="00587D4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7EFC">
              <w:rPr>
                <w:sz w:val="20"/>
                <w:szCs w:val="20"/>
              </w:rPr>
              <w:t xml:space="preserve">Suche Facebook-Seiten, welche dich interessieren (Freizeit, Beruf) und klicke dort „Gefällt mir“ an. So erscheinen neue Inhalte dieser Seiten von selbst in deinem </w:t>
            </w:r>
            <w:proofErr w:type="spellStart"/>
            <w:r w:rsidRPr="003C7EFC">
              <w:rPr>
                <w:sz w:val="20"/>
                <w:szCs w:val="20"/>
              </w:rPr>
              <w:t>Newsstream</w:t>
            </w:r>
            <w:proofErr w:type="spellEnd"/>
            <w:r w:rsidRPr="003C7EFC">
              <w:rPr>
                <w:sz w:val="20"/>
                <w:szCs w:val="20"/>
              </w:rPr>
              <w:t>. Du bleibst auf dem Laufenden!</w:t>
            </w:r>
          </w:p>
        </w:tc>
        <w:tc>
          <w:tcPr>
            <w:tcW w:w="4550" w:type="dxa"/>
            <w:tcBorders>
              <w:left w:val="none" w:sz="0" w:space="0" w:color="auto"/>
              <w:right w:val="none" w:sz="0" w:space="0" w:color="auto"/>
            </w:tcBorders>
            <w:shd w:val="clear" w:color="auto" w:fill="B8CCE4" w:themeFill="accent1" w:themeFillTint="66"/>
          </w:tcPr>
          <w:p w:rsidR="003C7EFC" w:rsidRPr="003C7EFC" w:rsidRDefault="003C7EFC" w:rsidP="00587D4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7EFC">
              <w:rPr>
                <w:sz w:val="20"/>
                <w:szCs w:val="20"/>
              </w:rPr>
              <w:t xml:space="preserve">Eröffne ein Konto, du brauchst dazu eine E-Mail-Adresse. Achtung: Mit einer Registrierung bei </w:t>
            </w:r>
            <w:proofErr w:type="spellStart"/>
            <w:r w:rsidRPr="003C7EFC">
              <w:rPr>
                <w:sz w:val="20"/>
                <w:szCs w:val="20"/>
              </w:rPr>
              <w:t>Youtube</w:t>
            </w:r>
            <w:proofErr w:type="spellEnd"/>
            <w:r w:rsidRPr="003C7EFC">
              <w:rPr>
                <w:sz w:val="20"/>
                <w:szCs w:val="20"/>
              </w:rPr>
              <w:t xml:space="preserve"> erstellst du automatisch ein Google-Konto und wirst für das Soziale Netzwerk Google+ registriert. Überprüfe auf Google+ die Datenschutz-Einstellungen.</w:t>
            </w:r>
          </w:p>
        </w:tc>
        <w:tc>
          <w:tcPr>
            <w:tcW w:w="4527" w:type="dxa"/>
            <w:tcBorders>
              <w:left w:val="none" w:sz="0" w:space="0" w:color="auto"/>
              <w:right w:val="none" w:sz="0" w:space="0" w:color="auto"/>
            </w:tcBorders>
            <w:shd w:val="clear" w:color="auto" w:fill="B8CCE4" w:themeFill="accent1" w:themeFillTint="66"/>
          </w:tcPr>
          <w:p w:rsidR="003C7EFC" w:rsidRPr="003C7EFC" w:rsidRDefault="003C7EFC" w:rsidP="00587D4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7EFC">
              <w:rPr>
                <w:sz w:val="20"/>
                <w:szCs w:val="20"/>
              </w:rPr>
              <w:t>Twitter wird meistens mobil genutzt, richte Twitter also auf deinem Handy ein.</w:t>
            </w:r>
          </w:p>
        </w:tc>
      </w:tr>
      <w:tr w:rsidR="00587D4B" w:rsidTr="00F3754C">
        <w:trPr>
          <w:trHeight w:val="1347"/>
        </w:trPr>
        <w:tc>
          <w:tcPr>
            <w:cnfStyle w:val="001000000000" w:firstRow="0" w:lastRow="0" w:firstColumn="1" w:lastColumn="0" w:oddVBand="0" w:evenVBand="0" w:oddHBand="0" w:evenHBand="0" w:firstRowFirstColumn="0" w:firstRowLastColumn="0" w:lastRowFirstColumn="0" w:lastRowLastColumn="0"/>
            <w:tcW w:w="904" w:type="dxa"/>
            <w:shd w:val="clear" w:color="auto" w:fill="B2A1C7" w:themeFill="accent4" w:themeFillTint="99"/>
            <w:textDirection w:val="btLr"/>
            <w:vAlign w:val="center"/>
          </w:tcPr>
          <w:p w:rsidR="00A84468" w:rsidRPr="00F3754C" w:rsidRDefault="00DA35C3" w:rsidP="00F3754C">
            <w:pPr>
              <w:spacing w:before="60" w:after="60"/>
              <w:ind w:left="113" w:right="113"/>
              <w:jc w:val="center"/>
              <w:rPr>
                <w:sz w:val="20"/>
                <w:szCs w:val="20"/>
              </w:rPr>
            </w:pPr>
            <w:r w:rsidRPr="00F3754C">
              <w:rPr>
                <w:sz w:val="20"/>
                <w:szCs w:val="20"/>
              </w:rPr>
              <w:t>Beobachten</w:t>
            </w:r>
            <w:r w:rsidR="00587D4B" w:rsidRPr="00F3754C">
              <w:rPr>
                <w:sz w:val="20"/>
                <w:szCs w:val="20"/>
              </w:rPr>
              <w:t xml:space="preserve"> und</w:t>
            </w:r>
          </w:p>
          <w:p w:rsidR="00DA35C3" w:rsidRPr="00F3754C" w:rsidRDefault="00DA35C3" w:rsidP="00F3754C">
            <w:pPr>
              <w:spacing w:before="60" w:after="60"/>
              <w:ind w:left="113" w:right="113"/>
              <w:jc w:val="center"/>
              <w:rPr>
                <w:sz w:val="20"/>
                <w:szCs w:val="20"/>
              </w:rPr>
            </w:pPr>
            <w:r w:rsidRPr="00F3754C">
              <w:rPr>
                <w:sz w:val="20"/>
                <w:szCs w:val="20"/>
              </w:rPr>
              <w:t>zuhören</w:t>
            </w:r>
          </w:p>
        </w:tc>
        <w:tc>
          <w:tcPr>
            <w:tcW w:w="4521" w:type="dxa"/>
            <w:shd w:val="clear" w:color="auto" w:fill="DBE5F1" w:themeFill="accent1" w:themeFillTint="33"/>
          </w:tcPr>
          <w:p w:rsidR="00587D4B" w:rsidRDefault="00A84468"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Veröf</w:t>
            </w:r>
            <w:r w:rsidR="00587D4B">
              <w:rPr>
                <w:sz w:val="20"/>
                <w:szCs w:val="20"/>
              </w:rPr>
              <w:t>fentliche selbst keine Beiträge und</w:t>
            </w:r>
            <w:r w:rsidRPr="003C7EFC">
              <w:rPr>
                <w:sz w:val="20"/>
                <w:szCs w:val="20"/>
              </w:rPr>
              <w:t xml:space="preserve"> trage in dein Profil keine Informationen ein. </w:t>
            </w:r>
          </w:p>
          <w:p w:rsidR="003C7EFC" w:rsidRPr="003C7EFC" w:rsidRDefault="00A84468"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Beobachte die Aktivitäten deiner Freunde. So findest du neue Freunde und spannende Seiten!</w:t>
            </w:r>
          </w:p>
        </w:tc>
        <w:tc>
          <w:tcPr>
            <w:tcW w:w="4550" w:type="dxa"/>
            <w:shd w:val="clear" w:color="auto" w:fill="DBE5F1" w:themeFill="accent1" w:themeFillTint="33"/>
          </w:tcPr>
          <w:p w:rsidR="00A84468" w:rsidRPr="003C7EFC" w:rsidRDefault="00DC148B"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 xml:space="preserve">Fasse Videos in einer Playlist zusammen (z.B. Songs). Abonniere spannende Kanäle. </w:t>
            </w:r>
          </w:p>
        </w:tc>
        <w:tc>
          <w:tcPr>
            <w:tcW w:w="4527" w:type="dxa"/>
            <w:shd w:val="clear" w:color="auto" w:fill="DBE5F1" w:themeFill="accent1" w:themeFillTint="33"/>
          </w:tcPr>
          <w:p w:rsidR="00A84468" w:rsidRPr="003C7EFC" w:rsidRDefault="00CB0CC9"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 xml:space="preserve">Schau ab und zu in den </w:t>
            </w:r>
            <w:proofErr w:type="spellStart"/>
            <w:r w:rsidRPr="003C7EFC">
              <w:rPr>
                <w:sz w:val="20"/>
                <w:szCs w:val="20"/>
              </w:rPr>
              <w:t>Newsstream</w:t>
            </w:r>
            <w:proofErr w:type="spellEnd"/>
            <w:r w:rsidRPr="003C7EFC">
              <w:rPr>
                <w:sz w:val="20"/>
                <w:szCs w:val="20"/>
              </w:rPr>
              <w:t>. Informiere dich über search.twitter.com zu aktuellen Themen.</w:t>
            </w:r>
          </w:p>
        </w:tc>
      </w:tr>
      <w:tr w:rsidR="00587D4B" w:rsidTr="00F37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dxa"/>
            <w:vMerge w:val="restart"/>
            <w:tcBorders>
              <w:left w:val="none" w:sz="0" w:space="0" w:color="auto"/>
              <w:right w:val="none" w:sz="0" w:space="0" w:color="auto"/>
            </w:tcBorders>
            <w:shd w:val="clear" w:color="auto" w:fill="B2A1C7" w:themeFill="accent4" w:themeFillTint="99"/>
            <w:textDirection w:val="btLr"/>
            <w:vAlign w:val="center"/>
          </w:tcPr>
          <w:p w:rsidR="003C7EFC" w:rsidRPr="00F3754C" w:rsidRDefault="003C7EFC" w:rsidP="00F3754C">
            <w:pPr>
              <w:spacing w:before="60" w:after="60"/>
              <w:ind w:left="113" w:right="113"/>
              <w:jc w:val="center"/>
              <w:rPr>
                <w:sz w:val="20"/>
                <w:szCs w:val="20"/>
              </w:rPr>
            </w:pPr>
            <w:r w:rsidRPr="00F3754C">
              <w:rPr>
                <w:sz w:val="20"/>
                <w:szCs w:val="20"/>
              </w:rPr>
              <w:t>Ausprobieren und Mitmachen</w:t>
            </w:r>
          </w:p>
        </w:tc>
        <w:tc>
          <w:tcPr>
            <w:tcW w:w="4521" w:type="dxa"/>
            <w:tcBorders>
              <w:left w:val="none" w:sz="0" w:space="0" w:color="auto"/>
              <w:right w:val="none" w:sz="0" w:space="0" w:color="auto"/>
            </w:tcBorders>
            <w:shd w:val="clear" w:color="auto" w:fill="B8CCE4" w:themeFill="accent1" w:themeFillTint="66"/>
          </w:tcPr>
          <w:p w:rsidR="003C7EFC" w:rsidRPr="003C7EFC" w:rsidRDefault="003C7EFC" w:rsidP="00587D4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7EFC">
              <w:rPr>
                <w:sz w:val="20"/>
                <w:szCs w:val="20"/>
              </w:rPr>
              <w:t>Gib ein bisschen mehr von dir Preis, z.B. indem du ein Profilbild hoch lädst. Kommentiere einige Beiträge, gratulier jemandem zum Geburtstag, schick einem Freund den Link auf ein nützliches Video.</w:t>
            </w:r>
          </w:p>
        </w:tc>
        <w:tc>
          <w:tcPr>
            <w:tcW w:w="4550" w:type="dxa"/>
            <w:tcBorders>
              <w:left w:val="none" w:sz="0" w:space="0" w:color="auto"/>
              <w:right w:val="none" w:sz="0" w:space="0" w:color="auto"/>
            </w:tcBorders>
            <w:shd w:val="clear" w:color="auto" w:fill="B8CCE4" w:themeFill="accent1" w:themeFillTint="66"/>
          </w:tcPr>
          <w:p w:rsidR="003C7EFC" w:rsidRPr="003C7EFC" w:rsidRDefault="003C7EFC" w:rsidP="00587D4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7EFC">
              <w:rPr>
                <w:sz w:val="20"/>
                <w:szCs w:val="20"/>
              </w:rPr>
              <w:t>Teile spannende, lustige oder lehrreiche Videos mit deinen Kontakten auf Facebook oder Twitter.</w:t>
            </w:r>
          </w:p>
        </w:tc>
        <w:tc>
          <w:tcPr>
            <w:tcW w:w="4527" w:type="dxa"/>
            <w:tcBorders>
              <w:left w:val="none" w:sz="0" w:space="0" w:color="auto"/>
              <w:right w:val="none" w:sz="0" w:space="0" w:color="auto"/>
            </w:tcBorders>
            <w:shd w:val="clear" w:color="auto" w:fill="B8CCE4" w:themeFill="accent1" w:themeFillTint="66"/>
          </w:tcPr>
          <w:p w:rsidR="003C7EFC" w:rsidRPr="003C7EFC" w:rsidRDefault="003C7EFC" w:rsidP="00587D4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7EFC">
              <w:rPr>
                <w:sz w:val="20"/>
                <w:szCs w:val="20"/>
              </w:rPr>
              <w:t>Füller dein Profil aus (Profilbild und Bio), twittere interessante Tweets weiter (</w:t>
            </w:r>
            <w:proofErr w:type="spellStart"/>
            <w:r w:rsidRPr="003C7EFC">
              <w:rPr>
                <w:sz w:val="20"/>
                <w:szCs w:val="20"/>
              </w:rPr>
              <w:t>Retweet</w:t>
            </w:r>
            <w:proofErr w:type="spellEnd"/>
            <w:r w:rsidRPr="003C7EFC">
              <w:rPr>
                <w:sz w:val="20"/>
                <w:szCs w:val="20"/>
              </w:rPr>
              <w:t xml:space="preserve">, RT). </w:t>
            </w:r>
          </w:p>
        </w:tc>
      </w:tr>
      <w:tr w:rsidR="00F3754C" w:rsidTr="00F3754C">
        <w:tc>
          <w:tcPr>
            <w:cnfStyle w:val="001000000000" w:firstRow="0" w:lastRow="0" w:firstColumn="1" w:lastColumn="0" w:oddVBand="0" w:evenVBand="0" w:oddHBand="0" w:evenHBand="0" w:firstRowFirstColumn="0" w:firstRowLastColumn="0" w:lastRowFirstColumn="0" w:lastRowLastColumn="0"/>
            <w:tcW w:w="904" w:type="dxa"/>
            <w:vMerge/>
            <w:shd w:val="clear" w:color="auto" w:fill="B2A1C7" w:themeFill="accent4" w:themeFillTint="99"/>
            <w:textDirection w:val="btLr"/>
          </w:tcPr>
          <w:p w:rsidR="003C7EFC" w:rsidRPr="003C7EFC" w:rsidRDefault="003C7EFC" w:rsidP="003C7EFC">
            <w:pPr>
              <w:ind w:left="113" w:right="113"/>
              <w:jc w:val="center"/>
              <w:rPr>
                <w:sz w:val="20"/>
                <w:szCs w:val="20"/>
              </w:rPr>
            </w:pPr>
          </w:p>
        </w:tc>
        <w:tc>
          <w:tcPr>
            <w:tcW w:w="4521" w:type="dxa"/>
            <w:shd w:val="clear" w:color="auto" w:fill="DBE5F1" w:themeFill="accent1" w:themeFillTint="33"/>
          </w:tcPr>
          <w:p w:rsidR="003C7EFC" w:rsidRPr="003C7EFC" w:rsidRDefault="003C7EFC"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 xml:space="preserve">Gestalte dein Profil bewusst: Was willst du von dir veröffentlichen? </w:t>
            </w:r>
          </w:p>
          <w:p w:rsidR="003C7EFC" w:rsidRPr="003C7EFC" w:rsidRDefault="003C7EFC"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Bleibe beim Beobachten oder poste selbst ab und zu einen Beitrag. Entscheid</w:t>
            </w:r>
            <w:r w:rsidR="00004922">
              <w:rPr>
                <w:sz w:val="20"/>
                <w:szCs w:val="20"/>
              </w:rPr>
              <w:t>e</w:t>
            </w:r>
            <w:r w:rsidRPr="003C7EFC">
              <w:rPr>
                <w:sz w:val="20"/>
                <w:szCs w:val="20"/>
              </w:rPr>
              <w:t xml:space="preserve">, ob du Dienste wie </w:t>
            </w:r>
            <w:r w:rsidRPr="003C7EFC">
              <w:rPr>
                <w:i/>
                <w:sz w:val="20"/>
                <w:szCs w:val="20"/>
              </w:rPr>
              <w:t>Gruppen</w:t>
            </w:r>
            <w:r w:rsidRPr="003C7EFC">
              <w:rPr>
                <w:sz w:val="20"/>
                <w:szCs w:val="20"/>
              </w:rPr>
              <w:t xml:space="preserve"> privat nutzen willst (z.B. für Vereine).</w:t>
            </w:r>
          </w:p>
        </w:tc>
        <w:tc>
          <w:tcPr>
            <w:tcW w:w="4550" w:type="dxa"/>
            <w:shd w:val="clear" w:color="auto" w:fill="DBE5F1" w:themeFill="accent1" w:themeFillTint="33"/>
          </w:tcPr>
          <w:p w:rsidR="003C7EFC" w:rsidRPr="003C7EFC" w:rsidRDefault="003C7EFC"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 xml:space="preserve">Entscheide, ob du selbst Videos veröffentlichen willst. Überprüfe vor einer Veröffentlichung: Für wen ist das Video sichtbar? </w:t>
            </w:r>
          </w:p>
          <w:p w:rsidR="003C7EFC" w:rsidRPr="003C7EFC" w:rsidRDefault="003C7EFC"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Beachte das Urheberrecht: Verwende nur selbst erstelltes Filmmaterial und lizenzfreie Musik.</w:t>
            </w:r>
          </w:p>
        </w:tc>
        <w:tc>
          <w:tcPr>
            <w:tcW w:w="4527" w:type="dxa"/>
            <w:shd w:val="clear" w:color="auto" w:fill="DBE5F1" w:themeFill="accent1" w:themeFillTint="33"/>
          </w:tcPr>
          <w:p w:rsidR="003C7EFC" w:rsidRPr="003C7EFC" w:rsidRDefault="003C7EFC"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 xml:space="preserve">Schreibe selbst Tweets. In den Einstellungen kannst du „Meine Tweets schützen“ aktivieren, dann werden deine Tweets nur von deinen </w:t>
            </w:r>
            <w:proofErr w:type="spellStart"/>
            <w:r w:rsidRPr="003C7EFC">
              <w:rPr>
                <w:sz w:val="20"/>
                <w:szCs w:val="20"/>
              </w:rPr>
              <w:t>Followern</w:t>
            </w:r>
            <w:proofErr w:type="spellEnd"/>
            <w:r w:rsidRPr="003C7EFC">
              <w:rPr>
                <w:sz w:val="20"/>
                <w:szCs w:val="20"/>
              </w:rPr>
              <w:t xml:space="preserve"> gesehen.</w:t>
            </w:r>
          </w:p>
          <w:p w:rsidR="003C7EFC" w:rsidRPr="003C7EFC" w:rsidRDefault="003C7EFC" w:rsidP="00587D4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 xml:space="preserve">Lerne die Twitter-Sprache: Direktnachricht (DN), Hashtag </w:t>
            </w:r>
            <w:r w:rsidRPr="001736CF">
              <w:rPr>
                <w:color w:val="0070C0"/>
                <w:sz w:val="20"/>
                <w:szCs w:val="20"/>
              </w:rPr>
              <w:t>(</w:t>
            </w:r>
            <w:r w:rsidRPr="001736CF">
              <w:rPr>
                <w:rFonts w:ascii="Arial" w:hAnsi="Arial" w:cs="Arial"/>
                <w:b/>
                <w:bCs/>
                <w:color w:val="0070C0"/>
                <w:sz w:val="20"/>
                <w:szCs w:val="20"/>
                <w:shd w:val="clear" w:color="auto" w:fill="F2F2F2"/>
              </w:rPr>
              <w:t>#)</w:t>
            </w:r>
            <w:r w:rsidRPr="001736CF">
              <w:rPr>
                <w:color w:val="0070C0"/>
                <w:sz w:val="20"/>
                <w:szCs w:val="20"/>
              </w:rPr>
              <w:t xml:space="preserve"> </w:t>
            </w:r>
            <w:r w:rsidRPr="003C7EFC">
              <w:rPr>
                <w:sz w:val="20"/>
                <w:szCs w:val="20"/>
              </w:rPr>
              <w:t xml:space="preserve">usw. </w:t>
            </w:r>
          </w:p>
        </w:tc>
      </w:tr>
    </w:tbl>
    <w:p w:rsidR="00F3754C" w:rsidRDefault="00F3754C"/>
    <w:tbl>
      <w:tblPr>
        <w:tblStyle w:val="HelleSchattierung-Akzent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99"/>
        <w:gridCol w:w="2595"/>
        <w:gridCol w:w="3434"/>
        <w:gridCol w:w="2560"/>
      </w:tblGrid>
      <w:tr w:rsidR="00F3754C" w:rsidTr="003D22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dxa"/>
            <w:tcBorders>
              <w:top w:val="none" w:sz="0" w:space="0" w:color="auto"/>
              <w:left w:val="none" w:sz="0" w:space="0" w:color="auto"/>
              <w:bottom w:val="single" w:sz="18" w:space="0" w:color="FFFFFF" w:themeColor="background1"/>
              <w:right w:val="none" w:sz="0" w:space="0" w:color="auto"/>
            </w:tcBorders>
            <w:shd w:val="clear" w:color="auto" w:fill="FFFFFF" w:themeFill="background1"/>
          </w:tcPr>
          <w:p w:rsidR="00F3754C" w:rsidRDefault="00F3754C" w:rsidP="001D2A31">
            <w:pPr>
              <w:jc w:val="center"/>
            </w:pPr>
          </w:p>
        </w:tc>
        <w:tc>
          <w:tcPr>
            <w:tcW w:w="4521" w:type="dxa"/>
            <w:tcBorders>
              <w:top w:val="none" w:sz="0" w:space="0" w:color="auto"/>
              <w:left w:val="none" w:sz="0" w:space="0" w:color="auto"/>
              <w:bottom w:val="single" w:sz="18" w:space="0" w:color="FFFFFF" w:themeColor="background1"/>
              <w:right w:val="none" w:sz="0" w:space="0" w:color="auto"/>
            </w:tcBorders>
            <w:shd w:val="clear" w:color="auto" w:fill="B2A1C7" w:themeFill="accent4" w:themeFillTint="99"/>
          </w:tcPr>
          <w:p w:rsidR="00F3754C" w:rsidRDefault="00F3754C" w:rsidP="001D2A31">
            <w:pPr>
              <w:spacing w:before="60" w:after="60"/>
              <w:jc w:val="center"/>
              <w:cnfStyle w:val="100000000000" w:firstRow="1" w:lastRow="0" w:firstColumn="0" w:lastColumn="0" w:oddVBand="0" w:evenVBand="0" w:oddHBand="0" w:evenHBand="0" w:firstRowFirstColumn="0" w:firstRowLastColumn="0" w:lastRowFirstColumn="0" w:lastRowLastColumn="0"/>
            </w:pPr>
            <w:r>
              <w:rPr>
                <w:noProof/>
                <w:lang w:eastAsia="de-CH"/>
              </w:rPr>
              <w:drawing>
                <wp:inline distT="0" distB="0" distL="0" distR="0" wp14:anchorId="56DB99B4" wp14:editId="41A477BD">
                  <wp:extent cx="807720" cy="807720"/>
                  <wp:effectExtent l="0" t="0" r="0" b="0"/>
                  <wp:docPr id="8" name="Bild 1" descr="http://netdna.copyblogger.com/images/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dna.copyblogger.com/images/f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4550" w:type="dxa"/>
            <w:tcBorders>
              <w:top w:val="none" w:sz="0" w:space="0" w:color="auto"/>
              <w:left w:val="none" w:sz="0" w:space="0" w:color="auto"/>
              <w:bottom w:val="single" w:sz="18" w:space="0" w:color="FFFFFF" w:themeColor="background1"/>
              <w:right w:val="none" w:sz="0" w:space="0" w:color="auto"/>
            </w:tcBorders>
            <w:shd w:val="clear" w:color="auto" w:fill="B2A1C7" w:themeFill="accent4" w:themeFillTint="99"/>
          </w:tcPr>
          <w:p w:rsidR="00F3754C" w:rsidRDefault="00F3754C" w:rsidP="001D2A31">
            <w:pPr>
              <w:spacing w:before="60" w:after="60"/>
              <w:jc w:val="center"/>
              <w:cnfStyle w:val="100000000000" w:firstRow="1" w:lastRow="0" w:firstColumn="0" w:lastColumn="0" w:oddVBand="0" w:evenVBand="0" w:oddHBand="0" w:evenHBand="0" w:firstRowFirstColumn="0" w:firstRowLastColumn="0" w:lastRowFirstColumn="0" w:lastRowLastColumn="0"/>
            </w:pPr>
            <w:r>
              <w:rPr>
                <w:noProof/>
                <w:lang w:eastAsia="de-CH"/>
              </w:rPr>
              <w:drawing>
                <wp:inline distT="0" distB="0" distL="0" distR="0" wp14:anchorId="5D927655" wp14:editId="56D29190">
                  <wp:extent cx="1653540" cy="875876"/>
                  <wp:effectExtent l="0" t="0" r="3810" b="635"/>
                  <wp:docPr id="9" name="Bild 2" descr="http://magazin.testbericht.de/wp-content/uploads/2013/01/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testbericht.de/wp-content/uploads/2013/01/youtu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875876"/>
                          </a:xfrm>
                          <a:prstGeom prst="rect">
                            <a:avLst/>
                          </a:prstGeom>
                          <a:noFill/>
                          <a:ln>
                            <a:noFill/>
                          </a:ln>
                        </pic:spPr>
                      </pic:pic>
                    </a:graphicData>
                  </a:graphic>
                </wp:inline>
              </w:drawing>
            </w:r>
          </w:p>
        </w:tc>
        <w:tc>
          <w:tcPr>
            <w:tcW w:w="4527" w:type="dxa"/>
            <w:tcBorders>
              <w:top w:val="none" w:sz="0" w:space="0" w:color="auto"/>
              <w:left w:val="none" w:sz="0" w:space="0" w:color="auto"/>
              <w:bottom w:val="single" w:sz="18" w:space="0" w:color="FFFFFF" w:themeColor="background1"/>
              <w:right w:val="none" w:sz="0" w:space="0" w:color="auto"/>
            </w:tcBorders>
            <w:shd w:val="clear" w:color="auto" w:fill="B2A1C7" w:themeFill="accent4" w:themeFillTint="99"/>
          </w:tcPr>
          <w:p w:rsidR="00F3754C" w:rsidRDefault="00F3754C" w:rsidP="001D2A31">
            <w:pPr>
              <w:spacing w:before="60" w:after="60"/>
              <w:jc w:val="center"/>
              <w:cnfStyle w:val="100000000000" w:firstRow="1" w:lastRow="0" w:firstColumn="0" w:lastColumn="0" w:oddVBand="0" w:evenVBand="0" w:oddHBand="0" w:evenHBand="0" w:firstRowFirstColumn="0" w:firstRowLastColumn="0" w:lastRowFirstColumn="0" w:lastRowLastColumn="0"/>
            </w:pPr>
            <w:r>
              <w:rPr>
                <w:noProof/>
                <w:lang w:eastAsia="de-CH"/>
              </w:rPr>
              <w:drawing>
                <wp:inline distT="0" distB="0" distL="0" distR="0" wp14:anchorId="672736B9" wp14:editId="666B493F">
                  <wp:extent cx="807720" cy="807720"/>
                  <wp:effectExtent l="0" t="0" r="0" b="0"/>
                  <wp:docPr id="10" name="Bild 3" descr="http://cdn1.iconfinder.com/data/icons/yooicons_set01_socialbookmarks/512/social_twitter_box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1.iconfinder.com/data/icons/yooicons_set01_socialbookmarks/512/social_twitter_box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r>
      <w:tr w:rsidR="00F836DD" w:rsidTr="003D2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dxa"/>
            <w:vMerge w:val="restart"/>
            <w:tcBorders>
              <w:left w:val="single" w:sz="18" w:space="0" w:color="FFFFFF" w:themeColor="background1"/>
              <w:right w:val="single" w:sz="18" w:space="0" w:color="FFFFFF" w:themeColor="background1"/>
            </w:tcBorders>
            <w:shd w:val="clear" w:color="auto" w:fill="B2A1C7" w:themeFill="accent4" w:themeFillTint="99"/>
            <w:textDirection w:val="btLr"/>
            <w:vAlign w:val="center"/>
          </w:tcPr>
          <w:p w:rsidR="00F836DD" w:rsidRPr="00F3754C" w:rsidRDefault="00D46E0A" w:rsidP="001D2A31">
            <w:pPr>
              <w:spacing w:before="60" w:after="60"/>
              <w:ind w:left="113" w:right="113"/>
              <w:jc w:val="center"/>
              <w:rPr>
                <w:sz w:val="20"/>
                <w:szCs w:val="20"/>
              </w:rPr>
            </w:pPr>
            <w:r>
              <w:rPr>
                <w:sz w:val="20"/>
                <w:szCs w:val="20"/>
              </w:rPr>
              <w:t>Möglichkeiten für Unternehmen und Organisationen</w:t>
            </w:r>
          </w:p>
        </w:tc>
        <w:tc>
          <w:tcPr>
            <w:tcW w:w="13598" w:type="dxa"/>
            <w:gridSpan w:val="3"/>
            <w:tcBorders>
              <w:left w:val="single" w:sz="18" w:space="0" w:color="FFFFFF" w:themeColor="background1"/>
              <w:right w:val="single" w:sz="18" w:space="0" w:color="FFFFFF" w:themeColor="background1"/>
            </w:tcBorders>
            <w:shd w:val="clear" w:color="auto" w:fill="B8CCE4" w:themeFill="accent1" w:themeFillTint="66"/>
          </w:tcPr>
          <w:p w:rsidR="00F836DD" w:rsidRPr="003C7EFC" w:rsidRDefault="00F836DD" w:rsidP="00F836D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3C7EFC">
              <w:rPr>
                <w:sz w:val="20"/>
                <w:szCs w:val="20"/>
              </w:rPr>
              <w:t>Social</w:t>
            </w:r>
            <w:proofErr w:type="spellEnd"/>
            <w:r w:rsidRPr="003C7EFC">
              <w:rPr>
                <w:sz w:val="20"/>
                <w:szCs w:val="20"/>
              </w:rPr>
              <w:t xml:space="preserve"> Media bietet vielfältige Möglichkeiten für Kommunikation und Marketing. </w:t>
            </w:r>
            <w:proofErr w:type="spellStart"/>
            <w:r w:rsidRPr="003C7EFC">
              <w:rPr>
                <w:sz w:val="20"/>
                <w:szCs w:val="20"/>
              </w:rPr>
              <w:t>Social</w:t>
            </w:r>
            <w:proofErr w:type="spellEnd"/>
            <w:r w:rsidRPr="003C7EFC">
              <w:rPr>
                <w:sz w:val="20"/>
                <w:szCs w:val="20"/>
              </w:rPr>
              <w:t xml:space="preserve"> Media sind jedoch häufig nicht das einzige Instrument im Onlinemarketing-Mix. Dazu gehören z.B. Unternehmenswebsite, Suchmaschinenoptimierung, Anzeigen im Internet und Newsletter. Im Zentrum steht meist die Unternehmenswebsite. </w:t>
            </w:r>
            <w:r w:rsidR="00D46E0A">
              <w:rPr>
                <w:sz w:val="20"/>
                <w:szCs w:val="20"/>
              </w:rPr>
              <w:t xml:space="preserve">Veröffentlichungen auf einem Kanal können auf den anderen Kanälen geteilt werden. So wird z.B. das neue </w:t>
            </w:r>
            <w:proofErr w:type="spellStart"/>
            <w:r w:rsidR="00D46E0A">
              <w:rPr>
                <w:sz w:val="20"/>
                <w:szCs w:val="20"/>
              </w:rPr>
              <w:t>Youtube</w:t>
            </w:r>
            <w:proofErr w:type="spellEnd"/>
            <w:r w:rsidR="00D46E0A">
              <w:rPr>
                <w:sz w:val="20"/>
                <w:szCs w:val="20"/>
              </w:rPr>
              <w:t>-Video über Facebook und Twitter geteilt.</w:t>
            </w:r>
          </w:p>
          <w:p w:rsidR="00F836DD" w:rsidRPr="003C7EFC" w:rsidRDefault="00F836DD" w:rsidP="00D46E0A">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7EFC">
              <w:rPr>
                <w:sz w:val="20"/>
                <w:szCs w:val="20"/>
              </w:rPr>
              <w:t xml:space="preserve">Alles gratis? Plattformen wie Facebook, </w:t>
            </w:r>
            <w:proofErr w:type="spellStart"/>
            <w:r w:rsidRPr="003C7EFC">
              <w:rPr>
                <w:sz w:val="20"/>
                <w:szCs w:val="20"/>
              </w:rPr>
              <w:t>Youtube</w:t>
            </w:r>
            <w:proofErr w:type="spellEnd"/>
            <w:r w:rsidRPr="003C7EFC">
              <w:rPr>
                <w:sz w:val="20"/>
                <w:szCs w:val="20"/>
              </w:rPr>
              <w:t xml:space="preserve"> und Twitter </w:t>
            </w:r>
            <w:r>
              <w:rPr>
                <w:sz w:val="20"/>
                <w:szCs w:val="20"/>
              </w:rPr>
              <w:t>sind gratis. Zudem ist die technische Hürde niedrig. Aber: D</w:t>
            </w:r>
            <w:r w:rsidRPr="003C7EFC">
              <w:rPr>
                <w:sz w:val="20"/>
                <w:szCs w:val="20"/>
              </w:rPr>
              <w:t xml:space="preserve">as Erstellen von guten Inhalten, Beobachten und Antworten </w:t>
            </w:r>
            <w:r w:rsidR="003D222A">
              <w:rPr>
                <w:sz w:val="20"/>
                <w:szCs w:val="20"/>
              </w:rPr>
              <w:t xml:space="preserve">nimmt </w:t>
            </w:r>
            <w:r w:rsidRPr="003C7EFC">
              <w:rPr>
                <w:sz w:val="20"/>
                <w:szCs w:val="20"/>
              </w:rPr>
              <w:t>Zeit und damit auch Geld in Anspruch.</w:t>
            </w:r>
          </w:p>
        </w:tc>
      </w:tr>
      <w:tr w:rsidR="00CF522C" w:rsidTr="001D2A31">
        <w:tc>
          <w:tcPr>
            <w:cnfStyle w:val="001000000000" w:firstRow="0" w:lastRow="0" w:firstColumn="1" w:lastColumn="0" w:oddVBand="0" w:evenVBand="0" w:oddHBand="0" w:evenHBand="0" w:firstRowFirstColumn="0" w:firstRowLastColumn="0" w:lastRowFirstColumn="0" w:lastRowLastColumn="0"/>
            <w:tcW w:w="904" w:type="dxa"/>
            <w:vMerge/>
            <w:shd w:val="clear" w:color="auto" w:fill="B2A1C7" w:themeFill="accent4" w:themeFillTint="99"/>
            <w:textDirection w:val="btLr"/>
            <w:vAlign w:val="center"/>
          </w:tcPr>
          <w:p w:rsidR="00CF522C" w:rsidRPr="00F3754C" w:rsidRDefault="00CF522C" w:rsidP="001D2A31">
            <w:pPr>
              <w:spacing w:before="60" w:after="60"/>
              <w:ind w:left="113" w:right="113"/>
              <w:jc w:val="center"/>
              <w:rPr>
                <w:sz w:val="20"/>
                <w:szCs w:val="20"/>
              </w:rPr>
            </w:pPr>
          </w:p>
        </w:tc>
        <w:tc>
          <w:tcPr>
            <w:tcW w:w="4521" w:type="dxa"/>
            <w:shd w:val="clear" w:color="auto" w:fill="DBE5F1" w:themeFill="accent1" w:themeFillTint="33"/>
          </w:tcPr>
          <w:p w:rsidR="00CF522C" w:rsidRPr="003C7EFC" w:rsidRDefault="00CF522C" w:rsidP="00F836D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Facebook-Funktionen auf der Internetseite des Unternehmens einbauen (Teilen, Gefällt mir, Kommentare): So können Inhalte auch ohne eigenen Auftritt auf Facebook veröffentlich werden. </w:t>
            </w:r>
          </w:p>
        </w:tc>
        <w:tc>
          <w:tcPr>
            <w:tcW w:w="4550" w:type="dxa"/>
            <w:shd w:val="clear" w:color="auto" w:fill="DBE5F1" w:themeFill="accent1" w:themeFillTint="33"/>
          </w:tcPr>
          <w:p w:rsidR="00CF522C" w:rsidRPr="003C7EFC" w:rsidRDefault="00F836DD" w:rsidP="00D46E0A">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7EFC">
              <w:rPr>
                <w:sz w:val="20"/>
                <w:szCs w:val="20"/>
              </w:rPr>
              <w:t>Eigener Kanal</w:t>
            </w:r>
            <w:r>
              <w:rPr>
                <w:sz w:val="20"/>
                <w:szCs w:val="20"/>
              </w:rPr>
              <w:t xml:space="preserve"> mit Anleitungen zu Produkten, Tipps, Werbevideos, Botschaften an Kunden oder Mitarbeiter, Einblicken in den Arbeitsalltag, Gespräche mit Mitarbeitern…</w:t>
            </w:r>
          </w:p>
        </w:tc>
        <w:tc>
          <w:tcPr>
            <w:tcW w:w="4527" w:type="dxa"/>
            <w:shd w:val="clear" w:color="auto" w:fill="DBE5F1" w:themeFill="accent1" w:themeFillTint="33"/>
          </w:tcPr>
          <w:p w:rsidR="00CF522C" w:rsidRPr="003C7EFC" w:rsidRDefault="00F836DD" w:rsidP="00F836D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Eigenes Profil</w:t>
            </w:r>
          </w:p>
        </w:tc>
      </w:tr>
      <w:tr w:rsidR="00CF522C" w:rsidTr="00CF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dxa"/>
            <w:vMerge/>
            <w:tcBorders>
              <w:left w:val="none" w:sz="0" w:space="0" w:color="auto"/>
              <w:right w:val="none" w:sz="0" w:space="0" w:color="auto"/>
            </w:tcBorders>
            <w:shd w:val="clear" w:color="auto" w:fill="B2A1C7" w:themeFill="accent4" w:themeFillTint="99"/>
            <w:textDirection w:val="btLr"/>
            <w:vAlign w:val="center"/>
          </w:tcPr>
          <w:p w:rsidR="00CF522C" w:rsidRPr="00F3754C" w:rsidRDefault="00CF522C" w:rsidP="001D2A31">
            <w:pPr>
              <w:spacing w:before="60" w:after="60"/>
              <w:ind w:left="113" w:right="113"/>
              <w:jc w:val="center"/>
              <w:rPr>
                <w:sz w:val="20"/>
                <w:szCs w:val="20"/>
              </w:rPr>
            </w:pPr>
          </w:p>
        </w:tc>
        <w:tc>
          <w:tcPr>
            <w:tcW w:w="4521" w:type="dxa"/>
            <w:tcBorders>
              <w:left w:val="none" w:sz="0" w:space="0" w:color="auto"/>
              <w:right w:val="none" w:sz="0" w:space="0" w:color="auto"/>
            </w:tcBorders>
            <w:shd w:val="clear" w:color="auto" w:fill="B8CCE4" w:themeFill="accent1" w:themeFillTint="66"/>
          </w:tcPr>
          <w:p w:rsidR="00CF522C" w:rsidRPr="003C7EFC" w:rsidRDefault="00CF522C" w:rsidP="00F836D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Werbeanzeigen: Bei Werbeanzeigen auf Facebook lässt sich die Zielgruppe (z.B. Geschlecht, Alter und Interessen) sehr genau auswählen.</w:t>
            </w:r>
          </w:p>
        </w:tc>
        <w:tc>
          <w:tcPr>
            <w:tcW w:w="4550" w:type="dxa"/>
            <w:tcBorders>
              <w:left w:val="none" w:sz="0" w:space="0" w:color="auto"/>
              <w:right w:val="none" w:sz="0" w:space="0" w:color="auto"/>
            </w:tcBorders>
            <w:shd w:val="clear" w:color="auto" w:fill="B8CCE4" w:themeFill="accent1" w:themeFillTint="66"/>
          </w:tcPr>
          <w:p w:rsidR="00CF522C" w:rsidRPr="003C7EFC" w:rsidRDefault="00CF522C" w:rsidP="00F836D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4527" w:type="dxa"/>
            <w:tcBorders>
              <w:left w:val="none" w:sz="0" w:space="0" w:color="auto"/>
              <w:right w:val="none" w:sz="0" w:space="0" w:color="auto"/>
            </w:tcBorders>
            <w:shd w:val="clear" w:color="auto" w:fill="B8CCE4" w:themeFill="accent1" w:themeFillTint="66"/>
          </w:tcPr>
          <w:p w:rsidR="00CF522C" w:rsidRPr="003C7EFC" w:rsidRDefault="00CF522C" w:rsidP="00F836D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CF522C" w:rsidTr="00CF522C">
        <w:tc>
          <w:tcPr>
            <w:cnfStyle w:val="001000000000" w:firstRow="0" w:lastRow="0" w:firstColumn="1" w:lastColumn="0" w:oddVBand="0" w:evenVBand="0" w:oddHBand="0" w:evenHBand="0" w:firstRowFirstColumn="0" w:firstRowLastColumn="0" w:lastRowFirstColumn="0" w:lastRowLastColumn="0"/>
            <w:tcW w:w="904" w:type="dxa"/>
            <w:vMerge/>
            <w:shd w:val="clear" w:color="auto" w:fill="B2A1C7" w:themeFill="accent4" w:themeFillTint="99"/>
            <w:textDirection w:val="btLr"/>
            <w:vAlign w:val="center"/>
          </w:tcPr>
          <w:p w:rsidR="00CF522C" w:rsidRPr="00F3754C" w:rsidRDefault="00CF522C" w:rsidP="001D2A31">
            <w:pPr>
              <w:spacing w:before="60" w:after="60"/>
              <w:ind w:left="113" w:right="113"/>
              <w:jc w:val="center"/>
              <w:rPr>
                <w:sz w:val="20"/>
                <w:szCs w:val="20"/>
              </w:rPr>
            </w:pPr>
          </w:p>
        </w:tc>
        <w:tc>
          <w:tcPr>
            <w:tcW w:w="4521" w:type="dxa"/>
            <w:shd w:val="clear" w:color="auto" w:fill="DBE5F1" w:themeFill="accent1" w:themeFillTint="33"/>
          </w:tcPr>
          <w:p w:rsidR="00CF522C" w:rsidRPr="003C7EFC" w:rsidRDefault="00CF522C" w:rsidP="00F836D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Facebook-Seiten: Unternehmen und Organisationen erstellen kein Profil, sie erstellen eine Facebook-Seite. Die Seite ist öffentlich.</w:t>
            </w:r>
          </w:p>
        </w:tc>
        <w:tc>
          <w:tcPr>
            <w:tcW w:w="4550" w:type="dxa"/>
            <w:shd w:val="clear" w:color="auto" w:fill="DBE5F1" w:themeFill="accent1" w:themeFillTint="33"/>
          </w:tcPr>
          <w:p w:rsidR="00CF522C" w:rsidRPr="003C7EFC" w:rsidRDefault="00CF522C" w:rsidP="00F836D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4527" w:type="dxa"/>
            <w:shd w:val="clear" w:color="auto" w:fill="DBE5F1" w:themeFill="accent1" w:themeFillTint="33"/>
          </w:tcPr>
          <w:p w:rsidR="00CF522C" w:rsidRPr="003C7EFC" w:rsidRDefault="00CF522C" w:rsidP="00F836D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bl>
    <w:p w:rsidR="009C3772" w:rsidRDefault="009C3772"/>
    <w:sectPr w:rsidR="009C3772" w:rsidSect="00C30302">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C538C"/>
    <w:multiLevelType w:val="hybridMultilevel"/>
    <w:tmpl w:val="E2880C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72"/>
    <w:rsid w:val="00004922"/>
    <w:rsid w:val="00074AF5"/>
    <w:rsid w:val="000B79D9"/>
    <w:rsid w:val="00120907"/>
    <w:rsid w:val="00135599"/>
    <w:rsid w:val="001736CF"/>
    <w:rsid w:val="003C7EFC"/>
    <w:rsid w:val="003D222A"/>
    <w:rsid w:val="00587D4B"/>
    <w:rsid w:val="006D7661"/>
    <w:rsid w:val="0071400F"/>
    <w:rsid w:val="00745BEA"/>
    <w:rsid w:val="00791923"/>
    <w:rsid w:val="00796A07"/>
    <w:rsid w:val="007A74F4"/>
    <w:rsid w:val="009C3772"/>
    <w:rsid w:val="00A3633C"/>
    <w:rsid w:val="00A43A07"/>
    <w:rsid w:val="00A53590"/>
    <w:rsid w:val="00A84468"/>
    <w:rsid w:val="00AF1B64"/>
    <w:rsid w:val="00BF47E8"/>
    <w:rsid w:val="00C30302"/>
    <w:rsid w:val="00CB0CC9"/>
    <w:rsid w:val="00CD2935"/>
    <w:rsid w:val="00CF522C"/>
    <w:rsid w:val="00D46E0A"/>
    <w:rsid w:val="00DA35C3"/>
    <w:rsid w:val="00DB3B98"/>
    <w:rsid w:val="00DC148B"/>
    <w:rsid w:val="00E22172"/>
    <w:rsid w:val="00E52DFC"/>
    <w:rsid w:val="00F3754C"/>
    <w:rsid w:val="00F66F16"/>
    <w:rsid w:val="00F836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CA3B0-F30B-4F75-9CE8-91C280F0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37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3772"/>
    <w:rPr>
      <w:rFonts w:ascii="Tahoma" w:hAnsi="Tahoma" w:cs="Tahoma"/>
      <w:sz w:val="16"/>
      <w:szCs w:val="16"/>
    </w:rPr>
  </w:style>
  <w:style w:type="paragraph" w:styleId="Listenabsatz">
    <w:name w:val="List Paragraph"/>
    <w:basedOn w:val="Standard"/>
    <w:uiPriority w:val="34"/>
    <w:qFormat/>
    <w:rsid w:val="00AF1B64"/>
    <w:pPr>
      <w:ind w:left="720"/>
      <w:contextualSpacing/>
    </w:pPr>
  </w:style>
  <w:style w:type="table" w:styleId="Tabellenraster">
    <w:name w:val="Table Grid"/>
    <w:basedOn w:val="NormaleTabelle"/>
    <w:uiPriority w:val="59"/>
    <w:rsid w:val="00796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1">
    <w:name w:val="Light Shading Accent 1"/>
    <w:basedOn w:val="NormaleTabelle"/>
    <w:uiPriority w:val="60"/>
    <w:rsid w:val="00587D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09625">
      <w:bodyDiv w:val="1"/>
      <w:marLeft w:val="0"/>
      <w:marRight w:val="0"/>
      <w:marTop w:val="0"/>
      <w:marBottom w:val="0"/>
      <w:divBdr>
        <w:top w:val="none" w:sz="0" w:space="0" w:color="auto"/>
        <w:left w:val="none" w:sz="0" w:space="0" w:color="auto"/>
        <w:bottom w:val="none" w:sz="0" w:space="0" w:color="auto"/>
        <w:right w:val="none" w:sz="0" w:space="0" w:color="auto"/>
      </w:divBdr>
      <w:divsChild>
        <w:div w:id="105500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itzer\AppData\Local\Chemistry%20Add-in%20for%20Word\Chemistry%20Gallery\Chem4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764F604-AAE7-495A-BA31-EB341FCD91A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3</Pages>
  <Words>868</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 Pirmin</dc:creator>
  <cp:lastModifiedBy>Pirmin Stadler</cp:lastModifiedBy>
  <cp:revision>16</cp:revision>
  <cp:lastPrinted>2013-03-19T22:18:00Z</cp:lastPrinted>
  <dcterms:created xsi:type="dcterms:W3CDTF">2013-03-18T22:25:00Z</dcterms:created>
  <dcterms:modified xsi:type="dcterms:W3CDTF">2014-03-25T14:58:00Z</dcterms:modified>
</cp:coreProperties>
</file>